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60AC" w14:textId="77777777" w:rsidR="009B32B8" w:rsidRDefault="008F40A7">
      <w:pPr>
        <w:pStyle w:val="Nagwek1"/>
      </w:pPr>
      <w:r>
        <w:t>OPIS PRZEDMIOTU ZAMÓWIENIA</w:t>
      </w:r>
    </w:p>
    <w:p w14:paraId="3EB7A44A" w14:textId="77777777" w:rsidR="009B32B8" w:rsidRDefault="008F40A7">
      <w:pPr>
        <w:numPr>
          <w:ilvl w:val="0"/>
          <w:numId w:val="1"/>
        </w:numPr>
        <w:spacing w:after="149" w:line="259" w:lineRule="auto"/>
        <w:ind w:left="698" w:right="0" w:hanging="360"/>
        <w:jc w:val="left"/>
      </w:pPr>
      <w:r>
        <w:rPr>
          <w:sz w:val="22"/>
          <w:u w:val="single" w:color="000000"/>
        </w:rPr>
        <w:t>Przedmiot zamówienia.</w:t>
      </w:r>
    </w:p>
    <w:p w14:paraId="2E9C006F" w14:textId="0EB9B600" w:rsidR="009B32B8" w:rsidRDefault="008F40A7" w:rsidP="00400837">
      <w:pPr>
        <w:spacing w:after="163" w:line="255" w:lineRule="auto"/>
        <w:ind w:left="399" w:right="0" w:hanging="3"/>
      </w:pPr>
      <w:r>
        <w:rPr>
          <w:sz w:val="22"/>
        </w:rPr>
        <w:t>Przedmiotem zamówienia jest wykonanie pomiar</w:t>
      </w:r>
      <w:r w:rsidR="007D6DFB">
        <w:rPr>
          <w:sz w:val="22"/>
        </w:rPr>
        <w:t>ów</w:t>
      </w:r>
      <w:r>
        <w:rPr>
          <w:sz w:val="22"/>
        </w:rPr>
        <w:t xml:space="preserve"> geodezyjn</w:t>
      </w:r>
      <w:r w:rsidR="007D6DFB">
        <w:rPr>
          <w:sz w:val="22"/>
        </w:rPr>
        <w:t>ych</w:t>
      </w:r>
      <w:r>
        <w:rPr>
          <w:sz w:val="22"/>
        </w:rPr>
        <w:t xml:space="preserve"> koryta rzeki </w:t>
      </w:r>
      <w:r w:rsidR="00F82B04">
        <w:rPr>
          <w:sz w:val="22"/>
        </w:rPr>
        <w:t>Narew</w:t>
      </w:r>
      <w:r>
        <w:rPr>
          <w:sz w:val="22"/>
        </w:rPr>
        <w:t xml:space="preserve"> od km </w:t>
      </w:r>
      <w:r w:rsidR="00F82B04">
        <w:rPr>
          <w:sz w:val="22"/>
        </w:rPr>
        <w:t>83+500</w:t>
      </w:r>
      <w:r>
        <w:rPr>
          <w:sz w:val="22"/>
        </w:rPr>
        <w:t xml:space="preserve"> do km </w:t>
      </w:r>
      <w:r w:rsidR="00F82B04">
        <w:rPr>
          <w:sz w:val="22"/>
        </w:rPr>
        <w:t>181+000 w miejscach wskazanych przez Zamawiającego</w:t>
      </w:r>
      <w:r w:rsidR="007D6DFB">
        <w:t xml:space="preserve"> </w:t>
      </w:r>
      <w:r w:rsidR="007D6DFB" w:rsidRPr="007D6DFB">
        <w:rPr>
          <w:sz w:val="22"/>
          <w:szCs w:val="24"/>
        </w:rPr>
        <w:t>celem udokumentowania miejsc limitujących żeglugę (raf kamiennyc</w:t>
      </w:r>
      <w:r w:rsidR="007D6DFB">
        <w:rPr>
          <w:sz w:val="22"/>
          <w:szCs w:val="24"/>
        </w:rPr>
        <w:t>h</w:t>
      </w:r>
      <w:r w:rsidR="007D6DFB" w:rsidRPr="007D6DFB">
        <w:rPr>
          <w:sz w:val="22"/>
          <w:szCs w:val="24"/>
        </w:rPr>
        <w:t>).</w:t>
      </w:r>
    </w:p>
    <w:p w14:paraId="158598C8" w14:textId="77777777" w:rsidR="009B32B8" w:rsidRDefault="008F40A7">
      <w:pPr>
        <w:numPr>
          <w:ilvl w:val="0"/>
          <w:numId w:val="1"/>
        </w:numPr>
        <w:spacing w:after="84" w:line="259" w:lineRule="auto"/>
        <w:ind w:left="698" w:right="0" w:hanging="360"/>
        <w:jc w:val="left"/>
      </w:pPr>
      <w:r>
        <w:rPr>
          <w:sz w:val="22"/>
          <w:u w:val="single" w:color="000000"/>
        </w:rPr>
        <w:t>Zakres zamówienia.</w:t>
      </w:r>
    </w:p>
    <w:p w14:paraId="4143004E" w14:textId="77777777" w:rsidR="009B32B8" w:rsidRPr="007D6DFB" w:rsidRDefault="008F40A7">
      <w:pPr>
        <w:spacing w:after="57"/>
        <w:ind w:left="722" w:right="50"/>
        <w:rPr>
          <w:sz w:val="22"/>
        </w:rPr>
      </w:pPr>
      <w:r w:rsidRPr="007D6DFB">
        <w:rPr>
          <w:sz w:val="22"/>
        </w:rPr>
        <w:t>Zakres zamówienia obejmuje:</w:t>
      </w:r>
    </w:p>
    <w:p w14:paraId="426F8D66" w14:textId="21E6E689" w:rsidR="009B32B8" w:rsidRPr="007D6DFB" w:rsidRDefault="008F40A7">
      <w:pPr>
        <w:numPr>
          <w:ilvl w:val="1"/>
          <w:numId w:val="1"/>
        </w:numPr>
        <w:ind w:right="50" w:hanging="727"/>
        <w:rPr>
          <w:sz w:val="22"/>
        </w:rPr>
      </w:pPr>
      <w:r w:rsidRPr="007D6DFB">
        <w:rPr>
          <w:sz w:val="22"/>
        </w:rPr>
        <w:t>Prace terenowe - wykonanie pomiaru</w:t>
      </w:r>
      <w:r w:rsidR="009C7E92" w:rsidRPr="007D6DFB">
        <w:rPr>
          <w:sz w:val="22"/>
        </w:rPr>
        <w:t xml:space="preserve"> rzędnych posadowienia</w:t>
      </w:r>
      <w:r w:rsidR="004A108B">
        <w:rPr>
          <w:sz w:val="22"/>
        </w:rPr>
        <w:t xml:space="preserve"> głazów i</w:t>
      </w:r>
      <w:r w:rsidR="009C7E92" w:rsidRPr="007D6DFB">
        <w:rPr>
          <w:sz w:val="22"/>
        </w:rPr>
        <w:t xml:space="preserve"> raf kamiennych w korycie rzeki Narew</w:t>
      </w:r>
      <w:r w:rsidRPr="007D6DFB">
        <w:rPr>
          <w:sz w:val="22"/>
        </w:rPr>
        <w:t>.</w:t>
      </w:r>
    </w:p>
    <w:p w14:paraId="4C904C75" w14:textId="77777777" w:rsidR="009B32B8" w:rsidRPr="007D6DFB" w:rsidRDefault="008F40A7">
      <w:pPr>
        <w:numPr>
          <w:ilvl w:val="1"/>
          <w:numId w:val="1"/>
        </w:numPr>
        <w:spacing w:after="53"/>
        <w:ind w:right="50" w:hanging="727"/>
        <w:rPr>
          <w:sz w:val="22"/>
        </w:rPr>
      </w:pPr>
      <w:r w:rsidRPr="007D6DFB">
        <w:rPr>
          <w:sz w:val="22"/>
        </w:rPr>
        <w:t>Opracowanie „Operatu pomiarowego" zawierającego:</w:t>
      </w:r>
    </w:p>
    <w:p w14:paraId="56D20C81" w14:textId="670BA003" w:rsidR="009B32B8" w:rsidRPr="007D6DFB" w:rsidRDefault="00804FDD" w:rsidP="00CD4B32">
      <w:pPr>
        <w:pStyle w:val="Akapitzlist"/>
        <w:numPr>
          <w:ilvl w:val="0"/>
          <w:numId w:val="3"/>
        </w:numPr>
        <w:tabs>
          <w:tab w:val="center" w:pos="1525"/>
          <w:tab w:val="center" w:pos="2838"/>
        </w:tabs>
        <w:ind w:right="0"/>
        <w:rPr>
          <w:sz w:val="22"/>
        </w:rPr>
      </w:pPr>
      <w:r w:rsidRPr="007D6DFB">
        <w:rPr>
          <w:sz w:val="22"/>
        </w:rPr>
        <w:t xml:space="preserve">    </w:t>
      </w:r>
      <w:r w:rsidR="009C7E92" w:rsidRPr="007D6DFB">
        <w:rPr>
          <w:sz w:val="22"/>
        </w:rPr>
        <w:t>Opis</w:t>
      </w:r>
      <w:r w:rsidR="008F40A7" w:rsidRPr="007D6DFB">
        <w:rPr>
          <w:sz w:val="22"/>
        </w:rPr>
        <w:t xml:space="preserve"> techniczn</w:t>
      </w:r>
      <w:r w:rsidR="009C7E92" w:rsidRPr="007D6DFB">
        <w:rPr>
          <w:sz w:val="22"/>
        </w:rPr>
        <w:t>y</w:t>
      </w:r>
      <w:r w:rsidR="004A108B">
        <w:rPr>
          <w:sz w:val="22"/>
        </w:rPr>
        <w:t>,</w:t>
      </w:r>
    </w:p>
    <w:p w14:paraId="352B01E9" w14:textId="49818A9C" w:rsidR="007D6DFB" w:rsidRPr="007D6DFB" w:rsidRDefault="00804FDD" w:rsidP="007D6DFB">
      <w:pPr>
        <w:pStyle w:val="Akapitzlist"/>
        <w:numPr>
          <w:ilvl w:val="0"/>
          <w:numId w:val="3"/>
        </w:numPr>
        <w:tabs>
          <w:tab w:val="center" w:pos="1525"/>
          <w:tab w:val="center" w:pos="2838"/>
        </w:tabs>
        <w:ind w:right="0"/>
        <w:rPr>
          <w:sz w:val="22"/>
        </w:rPr>
      </w:pPr>
      <w:r w:rsidRPr="007D6DFB">
        <w:rPr>
          <w:sz w:val="22"/>
        </w:rPr>
        <w:t xml:space="preserve">    </w:t>
      </w:r>
      <w:r w:rsidR="00364A5C" w:rsidRPr="007D6DFB">
        <w:rPr>
          <w:sz w:val="22"/>
        </w:rPr>
        <w:t>Lokalizację</w:t>
      </w:r>
      <w:r w:rsidR="00CD4B32" w:rsidRPr="007D6DFB">
        <w:rPr>
          <w:sz w:val="22"/>
        </w:rPr>
        <w:t xml:space="preserve"> na mapach</w:t>
      </w:r>
      <w:r w:rsidR="004A108B">
        <w:rPr>
          <w:sz w:val="22"/>
        </w:rPr>
        <w:t xml:space="preserve"> głazów i</w:t>
      </w:r>
      <w:r w:rsidR="00CD4B32" w:rsidRPr="007D6DFB">
        <w:rPr>
          <w:sz w:val="22"/>
        </w:rPr>
        <w:t xml:space="preserve"> </w:t>
      </w:r>
      <w:r w:rsidR="00364A5C" w:rsidRPr="007D6DFB">
        <w:rPr>
          <w:sz w:val="22"/>
        </w:rPr>
        <w:t>raf kamiennych</w:t>
      </w:r>
      <w:r w:rsidR="004A108B">
        <w:rPr>
          <w:sz w:val="22"/>
        </w:rPr>
        <w:t>,</w:t>
      </w:r>
    </w:p>
    <w:p w14:paraId="53368F32" w14:textId="287F93A0" w:rsidR="009B32B8" w:rsidRPr="007D6DFB" w:rsidRDefault="007D6DFB" w:rsidP="007D6DFB">
      <w:pPr>
        <w:pStyle w:val="Akapitzlist"/>
        <w:numPr>
          <w:ilvl w:val="0"/>
          <w:numId w:val="3"/>
        </w:numPr>
        <w:tabs>
          <w:tab w:val="center" w:pos="1525"/>
          <w:tab w:val="center" w:pos="2838"/>
        </w:tabs>
        <w:ind w:right="0"/>
        <w:rPr>
          <w:sz w:val="22"/>
        </w:rPr>
      </w:pPr>
      <w:r w:rsidRPr="007D6DFB">
        <w:rPr>
          <w:sz w:val="22"/>
        </w:rPr>
        <w:t xml:space="preserve">    </w:t>
      </w:r>
      <w:r w:rsidR="008F40A7" w:rsidRPr="007D6DFB">
        <w:rPr>
          <w:sz w:val="22"/>
        </w:rPr>
        <w:t>Mapę przeglądową przekrojów</w:t>
      </w:r>
      <w:r w:rsidR="004A108B">
        <w:rPr>
          <w:sz w:val="22"/>
        </w:rPr>
        <w:t>,</w:t>
      </w:r>
    </w:p>
    <w:p w14:paraId="6F20654D" w14:textId="13AD9469" w:rsidR="009B32B8" w:rsidRPr="007D6DFB" w:rsidRDefault="007D6DFB" w:rsidP="00804FDD">
      <w:pPr>
        <w:pStyle w:val="Akapitzlist"/>
        <w:numPr>
          <w:ilvl w:val="0"/>
          <w:numId w:val="3"/>
        </w:numPr>
        <w:tabs>
          <w:tab w:val="center" w:pos="1522"/>
          <w:tab w:val="center" w:pos="3015"/>
        </w:tabs>
        <w:ind w:right="0"/>
        <w:rPr>
          <w:sz w:val="22"/>
        </w:rPr>
      </w:pPr>
      <w:r w:rsidRPr="007D6DFB">
        <w:rPr>
          <w:sz w:val="22"/>
        </w:rPr>
        <w:t xml:space="preserve">    </w:t>
      </w:r>
      <w:r w:rsidR="008F40A7" w:rsidRPr="007D6DFB">
        <w:rPr>
          <w:sz w:val="22"/>
        </w:rPr>
        <w:t>Przekroje w skali 1 : 100/1000</w:t>
      </w:r>
      <w:r w:rsidR="004A108B">
        <w:rPr>
          <w:sz w:val="22"/>
        </w:rPr>
        <w:t>,</w:t>
      </w:r>
    </w:p>
    <w:p w14:paraId="48DB29A4" w14:textId="34A253DD" w:rsidR="009B32B8" w:rsidRPr="007D6DFB" w:rsidRDefault="008F40A7" w:rsidP="00804FDD">
      <w:pPr>
        <w:pStyle w:val="Akapitzlist"/>
        <w:numPr>
          <w:ilvl w:val="0"/>
          <w:numId w:val="3"/>
        </w:numPr>
        <w:spacing w:after="34"/>
        <w:ind w:right="50"/>
        <w:rPr>
          <w:sz w:val="22"/>
        </w:rPr>
      </w:pPr>
      <w:r w:rsidRPr="007D6DFB">
        <w:rPr>
          <w:sz w:val="22"/>
        </w:rPr>
        <w:t>Wykaz współrzędnych przekrojów</w:t>
      </w:r>
      <w:r w:rsidR="004A108B">
        <w:rPr>
          <w:sz w:val="22"/>
        </w:rPr>
        <w:t>.</w:t>
      </w:r>
    </w:p>
    <w:p w14:paraId="1FDF51AA" w14:textId="031E9C06" w:rsidR="009B32B8" w:rsidRPr="007D6DFB" w:rsidRDefault="00804FDD" w:rsidP="007D6DFB">
      <w:pPr>
        <w:ind w:right="115"/>
        <w:rPr>
          <w:sz w:val="22"/>
        </w:rPr>
        <w:sectPr w:rsidR="009B32B8" w:rsidRPr="007D6DFB">
          <w:pgSz w:w="11900" w:h="16820"/>
          <w:pgMar w:top="1092" w:right="1396" w:bottom="549" w:left="1331" w:header="708" w:footer="708" w:gutter="0"/>
          <w:cols w:space="708"/>
        </w:sectPr>
      </w:pPr>
      <w:r w:rsidRPr="007D6DFB">
        <w:rPr>
          <w:sz w:val="22"/>
        </w:rPr>
        <w:t xml:space="preserve">        </w:t>
      </w:r>
      <w:r w:rsidR="007D6DFB">
        <w:rPr>
          <w:sz w:val="22"/>
        </w:rPr>
        <w:t xml:space="preserve"> </w:t>
      </w:r>
      <w:r w:rsidRPr="007D6DFB">
        <w:rPr>
          <w:sz w:val="22"/>
        </w:rPr>
        <w:t xml:space="preserve">2.3.   </w:t>
      </w:r>
      <w:r w:rsidR="009C7E92" w:rsidRPr="007D6DFB">
        <w:rPr>
          <w:sz w:val="22"/>
        </w:rPr>
        <w:t>Naniesienie  na mapach  ewidencyjnych</w:t>
      </w:r>
      <w:r w:rsidR="006152CB" w:rsidRPr="007D6DFB">
        <w:rPr>
          <w:sz w:val="22"/>
        </w:rPr>
        <w:t xml:space="preserve"> w skali 1 : 5000</w:t>
      </w:r>
      <w:r w:rsidR="009C7E92" w:rsidRPr="007D6DFB">
        <w:rPr>
          <w:sz w:val="22"/>
        </w:rPr>
        <w:t xml:space="preserve"> powierzchni</w:t>
      </w:r>
      <w:r w:rsidR="004A108B">
        <w:rPr>
          <w:sz w:val="22"/>
        </w:rPr>
        <w:t xml:space="preserve"> głazów i</w:t>
      </w:r>
      <w:r w:rsidR="009C7E92" w:rsidRPr="007D6DFB">
        <w:rPr>
          <w:sz w:val="22"/>
        </w:rPr>
        <w:t xml:space="preserve"> raf kamiennych</w:t>
      </w:r>
      <w:r w:rsidR="006152CB" w:rsidRPr="007D6DFB">
        <w:rPr>
          <w:sz w:val="22"/>
        </w:rPr>
        <w:t xml:space="preserve"> </w:t>
      </w:r>
      <w:r w:rsidRPr="007D6DFB">
        <w:rPr>
          <w:color w:val="FFFFFF" w:themeColor="background1"/>
          <w:sz w:val="22"/>
        </w:rPr>
        <w:t>…………………</w:t>
      </w:r>
      <w:r w:rsidR="00F714E6" w:rsidRPr="007D6DFB">
        <w:rPr>
          <w:sz w:val="22"/>
        </w:rPr>
        <w:t xml:space="preserve">występujących w korycie rzeki </w:t>
      </w:r>
      <w:r w:rsidR="00AF4252" w:rsidRPr="007D6DFB">
        <w:rPr>
          <w:sz w:val="22"/>
        </w:rPr>
        <w:t>N</w:t>
      </w:r>
      <w:r w:rsidR="00F714E6" w:rsidRPr="007D6DFB">
        <w:rPr>
          <w:sz w:val="22"/>
        </w:rPr>
        <w:t xml:space="preserve">arew </w:t>
      </w:r>
      <w:r w:rsidR="004A108B">
        <w:rPr>
          <w:sz w:val="22"/>
        </w:rPr>
        <w:t>.</w:t>
      </w:r>
    </w:p>
    <w:p w14:paraId="77C7F62A" w14:textId="0A2D0D92" w:rsidR="007D6DFB" w:rsidRDefault="00804FDD" w:rsidP="007D6DFB">
      <w:pPr>
        <w:spacing w:after="278"/>
        <w:ind w:left="1276" w:right="50" w:hanging="568"/>
        <w:rPr>
          <w:sz w:val="22"/>
        </w:rPr>
      </w:pPr>
      <w:r w:rsidRPr="007D6DFB">
        <w:rPr>
          <w:sz w:val="22"/>
        </w:rPr>
        <w:t xml:space="preserve"> 2.4.  </w:t>
      </w:r>
      <w:r w:rsidR="008F40A7" w:rsidRPr="007D6DFB">
        <w:rPr>
          <w:sz w:val="22"/>
        </w:rPr>
        <w:t xml:space="preserve">Wydanie „Operatu pomiarowego” w liczbie </w:t>
      </w:r>
      <w:r w:rsidR="00D40716" w:rsidRPr="007D6DFB">
        <w:rPr>
          <w:sz w:val="22"/>
        </w:rPr>
        <w:t>4</w:t>
      </w:r>
      <w:r w:rsidR="008F40A7" w:rsidRPr="007D6DFB">
        <w:rPr>
          <w:sz w:val="22"/>
        </w:rPr>
        <w:t xml:space="preserve"> egzemplarzy w wersji papierowej oraz </w:t>
      </w:r>
      <w:r w:rsidR="007D6DFB">
        <w:rPr>
          <w:sz w:val="22"/>
        </w:rPr>
        <w:br/>
      </w:r>
      <w:r w:rsidR="00D40716" w:rsidRPr="007D6DFB">
        <w:rPr>
          <w:sz w:val="22"/>
        </w:rPr>
        <w:t>2</w:t>
      </w:r>
      <w:r w:rsidR="008F40A7" w:rsidRPr="007D6DFB">
        <w:rPr>
          <w:sz w:val="22"/>
        </w:rPr>
        <w:t xml:space="preserve"> </w:t>
      </w:r>
      <w:r w:rsidR="007D6DFB" w:rsidRPr="007D6DFB">
        <w:rPr>
          <w:sz w:val="22"/>
        </w:rPr>
        <w:t>egzemplarzy</w:t>
      </w:r>
      <w:r w:rsidR="007D6DFB" w:rsidRPr="007D6DFB">
        <w:rPr>
          <w:color w:val="FFFFFF" w:themeColor="background1"/>
          <w:sz w:val="22"/>
        </w:rPr>
        <w:t xml:space="preserve"> </w:t>
      </w:r>
      <w:r w:rsidR="007D6DFB" w:rsidRPr="007D6DFB">
        <w:rPr>
          <w:sz w:val="22"/>
        </w:rPr>
        <w:t>w</w:t>
      </w:r>
      <w:r w:rsidR="008F40A7" w:rsidRPr="007D6DFB">
        <w:rPr>
          <w:sz w:val="22"/>
        </w:rPr>
        <w:t xml:space="preserve"> wersji elektronicznej na CD</w:t>
      </w:r>
      <w:r w:rsidR="00D40716" w:rsidRPr="007D6DFB">
        <w:rPr>
          <w:sz w:val="22"/>
        </w:rPr>
        <w:t xml:space="preserve">, część opisowa w wersji doc. i pdf, część graficzna w wersji pdf i </w:t>
      </w:r>
      <w:proofErr w:type="spellStart"/>
      <w:r w:rsidR="00D40716" w:rsidRPr="007D6DFB">
        <w:rPr>
          <w:sz w:val="22"/>
        </w:rPr>
        <w:t>tiff</w:t>
      </w:r>
      <w:proofErr w:type="spellEnd"/>
      <w:r w:rsidR="00D40716" w:rsidRPr="007D6DFB">
        <w:rPr>
          <w:sz w:val="22"/>
        </w:rPr>
        <w:t>.</w:t>
      </w:r>
      <w:r w:rsidRPr="007D6DFB">
        <w:rPr>
          <w:sz w:val="22"/>
        </w:rPr>
        <w:t xml:space="preserve">  </w:t>
      </w:r>
      <w:r w:rsidR="00594A52" w:rsidRPr="007D6DFB">
        <w:rPr>
          <w:sz w:val="22"/>
        </w:rPr>
        <w:t xml:space="preserve">  </w:t>
      </w:r>
    </w:p>
    <w:p w14:paraId="4888B9B0" w14:textId="0CAF44CA" w:rsidR="006152CB" w:rsidRPr="007D6DFB" w:rsidRDefault="00804FDD" w:rsidP="00594A52">
      <w:pPr>
        <w:spacing w:after="278"/>
        <w:ind w:left="708" w:right="50" w:firstLine="0"/>
        <w:rPr>
          <w:sz w:val="22"/>
        </w:rPr>
      </w:pPr>
      <w:r w:rsidRPr="007D6DFB">
        <w:rPr>
          <w:sz w:val="22"/>
        </w:rPr>
        <w:t xml:space="preserve">2.5. </w:t>
      </w:r>
      <w:r w:rsidR="00EE5EE8" w:rsidRPr="007D6DFB">
        <w:rPr>
          <w:sz w:val="22"/>
        </w:rPr>
        <w:t xml:space="preserve">Pozyskanie materiałów geodezyjnych z Państwowego Ośrodka </w:t>
      </w:r>
      <w:r w:rsidR="007D6DFB">
        <w:rPr>
          <w:sz w:val="22"/>
        </w:rPr>
        <w:br/>
      </w:r>
      <w:proofErr w:type="spellStart"/>
      <w:r w:rsidR="00EE5EE8" w:rsidRPr="007D6DFB">
        <w:rPr>
          <w:sz w:val="22"/>
        </w:rPr>
        <w:t>Geodezyjno</w:t>
      </w:r>
      <w:proofErr w:type="spellEnd"/>
      <w:r w:rsidR="00EE5EE8" w:rsidRPr="007D6DFB">
        <w:rPr>
          <w:sz w:val="22"/>
        </w:rPr>
        <w:t xml:space="preserve"> – Kartograficznego.</w:t>
      </w:r>
      <w:r w:rsidR="006152CB" w:rsidRPr="007D6DFB">
        <w:rPr>
          <w:sz w:val="22"/>
        </w:rPr>
        <w:t xml:space="preserve"> </w:t>
      </w:r>
    </w:p>
    <w:p w14:paraId="78862D4A" w14:textId="77777777" w:rsidR="009B32B8" w:rsidRPr="007D6DFB" w:rsidRDefault="008F40A7">
      <w:pPr>
        <w:numPr>
          <w:ilvl w:val="0"/>
          <w:numId w:val="1"/>
        </w:numPr>
        <w:spacing w:after="149" w:line="259" w:lineRule="auto"/>
        <w:ind w:left="698" w:right="0" w:hanging="360"/>
        <w:jc w:val="left"/>
        <w:rPr>
          <w:sz w:val="22"/>
        </w:rPr>
      </w:pPr>
      <w:r w:rsidRPr="007D6DFB">
        <w:rPr>
          <w:sz w:val="22"/>
          <w:u w:val="single" w:color="000000"/>
        </w:rPr>
        <w:t>Obowiązki Wykonawcy.</w:t>
      </w:r>
    </w:p>
    <w:p w14:paraId="4E8478ED" w14:textId="576B997E" w:rsidR="009B32B8" w:rsidRPr="007D6DFB" w:rsidRDefault="008F40A7" w:rsidP="007D6DFB">
      <w:pPr>
        <w:numPr>
          <w:ilvl w:val="1"/>
          <w:numId w:val="1"/>
        </w:numPr>
        <w:spacing w:after="32"/>
        <w:ind w:right="50" w:hanging="622"/>
        <w:rPr>
          <w:sz w:val="22"/>
        </w:rPr>
      </w:pPr>
      <w:r w:rsidRPr="007D6DFB">
        <w:rPr>
          <w:sz w:val="22"/>
        </w:rPr>
        <w:t xml:space="preserve"> Prace geodezyjne powinny być wykonane zgodnie z zasadami w oparciu o obowiązujące przepisy oraz zalecenia Głównego Geodety Kraju.</w:t>
      </w:r>
    </w:p>
    <w:p w14:paraId="0E754551" w14:textId="0A47E6FF" w:rsidR="009B32B8" w:rsidRPr="007D6DFB" w:rsidRDefault="009B32B8" w:rsidP="00AF4252">
      <w:pPr>
        <w:spacing w:line="216" w:lineRule="auto"/>
        <w:ind w:left="0" w:right="6921" w:firstLine="252"/>
        <w:rPr>
          <w:sz w:val="22"/>
        </w:rPr>
      </w:pPr>
    </w:p>
    <w:p w14:paraId="43F0F90F" w14:textId="04120423" w:rsidR="009B32B8" w:rsidRDefault="009B32B8">
      <w:pPr>
        <w:spacing w:after="0" w:line="259" w:lineRule="auto"/>
        <w:ind w:left="-1029" w:right="10389" w:firstLine="0"/>
        <w:jc w:val="left"/>
      </w:pPr>
      <w:bookmarkStart w:id="0" w:name="_GoBack"/>
      <w:bookmarkEnd w:id="0"/>
    </w:p>
    <w:sectPr w:rsidR="009B32B8">
      <w:type w:val="continuous"/>
      <w:pgSz w:w="11900" w:h="16820"/>
      <w:pgMar w:top="1092" w:right="1511" w:bottom="549" w:left="10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66E9"/>
    <w:multiLevelType w:val="multilevel"/>
    <w:tmpl w:val="7F00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" w15:restartNumberingAfterBreak="0">
    <w:nsid w:val="453670DE"/>
    <w:multiLevelType w:val="hybridMultilevel"/>
    <w:tmpl w:val="7184632E"/>
    <w:lvl w:ilvl="0" w:tplc="470C0240">
      <w:start w:val="1"/>
      <w:numFmt w:val="decimal"/>
      <w:lvlText w:val="%1."/>
      <w:lvlJc w:val="left"/>
      <w:pPr>
        <w:ind w:left="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C65F98">
      <w:start w:val="1"/>
      <w:numFmt w:val="lowerLetter"/>
      <w:lvlText w:val="%2"/>
      <w:lvlJc w:val="left"/>
      <w:pPr>
        <w:ind w:left="1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EA968">
      <w:start w:val="1"/>
      <w:numFmt w:val="lowerRoman"/>
      <w:lvlText w:val="%3"/>
      <w:lvlJc w:val="left"/>
      <w:pPr>
        <w:ind w:left="2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6FA76">
      <w:start w:val="1"/>
      <w:numFmt w:val="decimal"/>
      <w:lvlText w:val="%4"/>
      <w:lvlJc w:val="left"/>
      <w:pPr>
        <w:ind w:left="3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587FD8">
      <w:start w:val="1"/>
      <w:numFmt w:val="lowerLetter"/>
      <w:lvlText w:val="%5"/>
      <w:lvlJc w:val="left"/>
      <w:pPr>
        <w:ind w:left="3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01D34">
      <w:start w:val="1"/>
      <w:numFmt w:val="lowerRoman"/>
      <w:lvlText w:val="%6"/>
      <w:lvlJc w:val="left"/>
      <w:pPr>
        <w:ind w:left="4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0CF040">
      <w:start w:val="1"/>
      <w:numFmt w:val="decimal"/>
      <w:lvlText w:val="%7"/>
      <w:lvlJc w:val="left"/>
      <w:pPr>
        <w:ind w:left="5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329C8A">
      <w:start w:val="1"/>
      <w:numFmt w:val="lowerLetter"/>
      <w:lvlText w:val="%8"/>
      <w:lvlJc w:val="left"/>
      <w:pPr>
        <w:ind w:left="5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CABE60">
      <w:start w:val="1"/>
      <w:numFmt w:val="lowerRoman"/>
      <w:lvlText w:val="%9"/>
      <w:lvlJc w:val="left"/>
      <w:pPr>
        <w:ind w:left="6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25673F"/>
    <w:multiLevelType w:val="multilevel"/>
    <w:tmpl w:val="91C0E194"/>
    <w:lvl w:ilvl="0">
      <w:start w:val="1"/>
      <w:numFmt w:val="decimal"/>
      <w:lvlText w:val="%1.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736FD3"/>
    <w:multiLevelType w:val="hybridMultilevel"/>
    <w:tmpl w:val="3AC62292"/>
    <w:lvl w:ilvl="0" w:tplc="0415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B8"/>
    <w:rsid w:val="000368AD"/>
    <w:rsid w:val="00203655"/>
    <w:rsid w:val="00364A5C"/>
    <w:rsid w:val="00400837"/>
    <w:rsid w:val="004A108B"/>
    <w:rsid w:val="004B0A0F"/>
    <w:rsid w:val="00594A52"/>
    <w:rsid w:val="005F4CC7"/>
    <w:rsid w:val="006152CB"/>
    <w:rsid w:val="007D6DFB"/>
    <w:rsid w:val="00800FFF"/>
    <w:rsid w:val="00804FDD"/>
    <w:rsid w:val="008F40A7"/>
    <w:rsid w:val="009B32B8"/>
    <w:rsid w:val="009C7E92"/>
    <w:rsid w:val="00AF4252"/>
    <w:rsid w:val="00CD4B32"/>
    <w:rsid w:val="00D40716"/>
    <w:rsid w:val="00EE5EE8"/>
    <w:rsid w:val="00F714E6"/>
    <w:rsid w:val="00F82B04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BD4A"/>
  <w15:docId w15:val="{22516C96-A579-4517-B9D2-7B231D97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70" w:lineRule="auto"/>
      <w:ind w:left="17" w:right="43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7"/>
      <w:ind w:left="29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61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KM_C454e-20190807085440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KM_C454e-20190807085440</dc:title>
  <dc:subject/>
  <dc:creator>Bogumił Ozgowicz (RZGW Białystok)</dc:creator>
  <cp:keywords/>
  <cp:lastModifiedBy>Daniel Ciborowski</cp:lastModifiedBy>
  <cp:revision>2</cp:revision>
  <dcterms:created xsi:type="dcterms:W3CDTF">2019-08-16T09:02:00Z</dcterms:created>
  <dcterms:modified xsi:type="dcterms:W3CDTF">2019-08-16T09:02:00Z</dcterms:modified>
</cp:coreProperties>
</file>