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FF8" w14:textId="2A5D54FE" w:rsidR="00027529" w:rsidRDefault="00027529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FC0B824" w14:textId="77777777" w:rsidR="009B7798" w:rsidRDefault="009B7798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14054E9" w14:textId="3D929D07" w:rsidR="00B1137E" w:rsidRPr="00F40975" w:rsidRDefault="00E057F7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sz w:val="22"/>
          <w:szCs w:val="22"/>
        </w:rPr>
      </w:pPr>
      <w:r w:rsidRPr="00F40975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7C79868" wp14:editId="7B879C26">
            <wp:simplePos x="0" y="0"/>
            <wp:positionH relativeFrom="column">
              <wp:posOffset>-114300</wp:posOffset>
            </wp:positionH>
            <wp:positionV relativeFrom="paragraph">
              <wp:posOffset>-66040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42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Białystok,</w:t>
      </w:r>
      <w:r w:rsidR="0081008E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8906FF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4</w:t>
      </w:r>
      <w:r w:rsidR="00F40975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8906FF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October</w:t>
      </w:r>
      <w:r w:rsidR="00E55AE0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2021</w:t>
      </w:r>
      <w:r w:rsidR="0095240B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</w:p>
    <w:p w14:paraId="2C0659B8" w14:textId="01135269" w:rsidR="00B1137E" w:rsidRPr="00E057F7" w:rsidRDefault="00B1137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411D82C4" w14:textId="12D65508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1CE511" w14:textId="77777777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ACB0FA" w14:textId="3691E873" w:rsidR="00B1137E" w:rsidRPr="00027529" w:rsidRDefault="003E4342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BI.RPC.5032.</w:t>
      </w:r>
      <w:r w:rsidR="00194042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3</w:t>
      </w:r>
      <w:r w:rsidR="008906FF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1</w:t>
      </w:r>
      <w:r w:rsidR="0062227B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.2021</w:t>
      </w:r>
    </w:p>
    <w:p w14:paraId="28F8FA63" w14:textId="77777777" w:rsidR="0081008E" w:rsidRPr="00027529" w:rsidRDefault="0081008E" w:rsidP="00027529">
      <w:pPr>
        <w:pStyle w:val="Tekstpodstawowy"/>
        <w:spacing w:line="312" w:lineRule="auto"/>
        <w:ind w:right="284"/>
        <w:jc w:val="both"/>
        <w:rPr>
          <w:rFonts w:asciiTheme="minorHAnsi" w:hAnsiTheme="minorHAnsi" w:cstheme="minorHAnsi"/>
          <w:color w:val="1D1D1D"/>
          <w:w w:val="105"/>
          <w:sz w:val="22"/>
          <w:szCs w:val="22"/>
          <w:lang w:val="en"/>
        </w:rPr>
      </w:pPr>
    </w:p>
    <w:p w14:paraId="66F61FEE" w14:textId="139198E3" w:rsidR="0081008E" w:rsidRPr="00194042" w:rsidRDefault="0081008E" w:rsidP="00194042">
      <w:pPr>
        <w:pStyle w:val="Teksttreci0"/>
        <w:shd w:val="clear" w:color="auto" w:fill="auto"/>
        <w:spacing w:after="0" w:line="240" w:lineRule="auto"/>
        <w:ind w:firstLine="0"/>
        <w:jc w:val="center"/>
      </w:pPr>
      <w:r w:rsidRPr="00194042">
        <w:rPr>
          <w:b/>
          <w:bCs/>
          <w:lang w:val="en"/>
        </w:rPr>
        <w:t xml:space="preserve">Notice to Skippers No. </w:t>
      </w:r>
      <w:r w:rsidR="00194042" w:rsidRPr="00194042">
        <w:rPr>
          <w:b/>
          <w:bCs/>
          <w:lang w:val="en"/>
        </w:rPr>
        <w:t>3</w:t>
      </w:r>
      <w:r w:rsidR="008906FF">
        <w:rPr>
          <w:b/>
          <w:bCs/>
          <w:lang w:val="en"/>
        </w:rPr>
        <w:t>1</w:t>
      </w:r>
      <w:r w:rsidRPr="00194042">
        <w:rPr>
          <w:b/>
          <w:bCs/>
          <w:lang w:val="en"/>
        </w:rPr>
        <w:t>/2021</w:t>
      </w:r>
    </w:p>
    <w:p w14:paraId="6E8C220A" w14:textId="04F90A08" w:rsidR="009B7798" w:rsidRPr="00194042" w:rsidRDefault="009B7798" w:rsidP="00194042">
      <w:pPr>
        <w:rPr>
          <w:b/>
          <w:lang w:val="pl-PL"/>
        </w:rPr>
      </w:pPr>
    </w:p>
    <w:p w14:paraId="1C503443" w14:textId="77777777" w:rsidR="00194042" w:rsidRPr="00194042" w:rsidRDefault="00194042" w:rsidP="00194042">
      <w:pPr>
        <w:spacing w:line="312" w:lineRule="auto"/>
        <w:rPr>
          <w:b/>
          <w:lang w:val="pl-PL"/>
        </w:rPr>
      </w:pPr>
    </w:p>
    <w:p w14:paraId="4B67AB23" w14:textId="77777777" w:rsidR="008906FF" w:rsidRPr="008906FF" w:rsidRDefault="008906FF" w:rsidP="008906FF">
      <w:pPr>
        <w:spacing w:before="142" w:line="348" w:lineRule="auto"/>
        <w:ind w:left="284" w:right="284" w:firstLine="712"/>
        <w:jc w:val="both"/>
        <w:rPr>
          <w:sz w:val="20"/>
          <w:szCs w:val="20"/>
        </w:rPr>
      </w:pPr>
      <w:r w:rsidRPr="008906FF">
        <w:rPr>
          <w:color w:val="2A2A2A"/>
          <w:w w:val="110"/>
          <w:sz w:val="20"/>
          <w:szCs w:val="20"/>
          <w:lang w:val="en"/>
        </w:rPr>
        <w:t>Pursuant to Art.</w:t>
      </w:r>
      <w:r w:rsidRPr="008906FF">
        <w:rPr>
          <w:color w:val="151515"/>
          <w:w w:val="110"/>
          <w:sz w:val="20"/>
          <w:szCs w:val="20"/>
          <w:lang w:val="en"/>
        </w:rPr>
        <w:t xml:space="preserve"> </w:t>
      </w:r>
      <w:r w:rsidRPr="008906FF">
        <w:rPr>
          <w:color w:val="2A2A2A"/>
          <w:w w:val="110"/>
          <w:sz w:val="20"/>
          <w:szCs w:val="20"/>
          <w:lang w:val="en"/>
        </w:rPr>
        <w:t>14 sec.  1 point 4 of the Act of 20 July 2017</w:t>
      </w:r>
      <w:r w:rsidRPr="008906FF">
        <w:rPr>
          <w:color w:val="3F3F3F"/>
          <w:w w:val="110"/>
          <w:sz w:val="20"/>
          <w:szCs w:val="20"/>
          <w:lang w:val="en"/>
        </w:rPr>
        <w:t xml:space="preserve"> </w:t>
      </w:r>
      <w:r w:rsidRPr="008906FF">
        <w:rPr>
          <w:color w:val="2A2A2A"/>
          <w:w w:val="110"/>
          <w:sz w:val="20"/>
          <w:szCs w:val="20"/>
          <w:lang w:val="en"/>
        </w:rPr>
        <w:t>– Water Law (Dz. U. /Journal of Laws/ of 2021, item 624) and Art.</w:t>
      </w:r>
      <w:r w:rsidRPr="008906FF">
        <w:rPr>
          <w:color w:val="3F3F3F"/>
          <w:w w:val="110"/>
          <w:sz w:val="20"/>
          <w:szCs w:val="20"/>
          <w:lang w:val="en"/>
        </w:rPr>
        <w:t xml:space="preserve"> </w:t>
      </w:r>
      <w:r w:rsidRPr="008906FF">
        <w:rPr>
          <w:color w:val="2A2A2A"/>
          <w:w w:val="110"/>
          <w:sz w:val="20"/>
          <w:szCs w:val="20"/>
          <w:lang w:val="en"/>
        </w:rPr>
        <w:t>43 sec. 6 of the Act of 21 December 2000</w:t>
      </w:r>
      <w:r w:rsidRPr="008906FF">
        <w:rPr>
          <w:color w:val="565656"/>
          <w:w w:val="110"/>
          <w:sz w:val="20"/>
          <w:szCs w:val="20"/>
          <w:lang w:val="en"/>
        </w:rPr>
        <w:t xml:space="preserve"> </w:t>
      </w:r>
      <w:r w:rsidRPr="008906FF">
        <w:rPr>
          <w:color w:val="2A2A2A"/>
          <w:w w:val="110"/>
          <w:sz w:val="20"/>
          <w:szCs w:val="20"/>
          <w:lang w:val="en"/>
        </w:rPr>
        <w:t>on inland navigation (Dz.</w:t>
      </w:r>
      <w:r w:rsidRPr="008906FF">
        <w:rPr>
          <w:color w:val="3F3F3F"/>
          <w:w w:val="105"/>
          <w:sz w:val="20"/>
          <w:szCs w:val="20"/>
          <w:lang w:val="en"/>
        </w:rPr>
        <w:t xml:space="preserve"> </w:t>
      </w:r>
      <w:r w:rsidRPr="008906FF">
        <w:rPr>
          <w:color w:val="2A2A2A"/>
          <w:w w:val="110"/>
          <w:sz w:val="20"/>
          <w:szCs w:val="20"/>
          <w:lang w:val="en"/>
        </w:rPr>
        <w:t xml:space="preserve">U. /Journal Of Laws/ of 2019, item 1546, </w:t>
      </w:r>
      <w:r w:rsidRPr="008906FF">
        <w:rPr>
          <w:color w:val="3F3F3F"/>
          <w:w w:val="105"/>
          <w:sz w:val="20"/>
          <w:szCs w:val="20"/>
          <w:lang w:val="en"/>
        </w:rPr>
        <w:t>as</w:t>
      </w:r>
      <w:r w:rsidRPr="008906FF">
        <w:rPr>
          <w:color w:val="2A2A2A"/>
          <w:w w:val="110"/>
          <w:sz w:val="20"/>
          <w:szCs w:val="20"/>
          <w:lang w:val="en"/>
        </w:rPr>
        <w:t xml:space="preserve"> amended), the "Polish Waters" State Water Holding – Regional Water Management Board in Białystok informs that:</w:t>
      </w:r>
    </w:p>
    <w:p w14:paraId="631D456A" w14:textId="77777777" w:rsidR="008906FF" w:rsidRPr="008906FF" w:rsidRDefault="008906FF" w:rsidP="008906FF">
      <w:pPr>
        <w:spacing w:before="2"/>
        <w:ind w:left="284" w:right="284"/>
        <w:rPr>
          <w:sz w:val="23"/>
          <w:szCs w:val="20"/>
        </w:rPr>
      </w:pPr>
    </w:p>
    <w:p w14:paraId="74FCDC54" w14:textId="77777777" w:rsidR="008906FF" w:rsidRPr="008906FF" w:rsidRDefault="008906FF" w:rsidP="008906FF">
      <w:pPr>
        <w:spacing w:line="336" w:lineRule="auto"/>
        <w:ind w:left="284" w:right="284" w:firstLine="712"/>
        <w:jc w:val="both"/>
        <w:rPr>
          <w:sz w:val="20"/>
          <w:szCs w:val="20"/>
        </w:rPr>
      </w:pPr>
      <w:r w:rsidRPr="008906FF">
        <w:rPr>
          <w:color w:val="2A2A2A"/>
          <w:w w:val="105"/>
          <w:sz w:val="20"/>
          <w:szCs w:val="20"/>
          <w:lang w:val="en"/>
        </w:rPr>
        <w:t>On 1 October 2021,</w:t>
      </w:r>
      <w:r w:rsidRPr="008906FF">
        <w:rPr>
          <w:rFonts w:ascii="Times New Roman" w:hAnsi="Times New Roman"/>
          <w:b/>
          <w:color w:val="2A2A2A"/>
          <w:w w:val="105"/>
          <w:sz w:val="24"/>
          <w:szCs w:val="20"/>
          <w:lang w:val="en"/>
        </w:rPr>
        <w:t xml:space="preserve">  </w:t>
      </w:r>
      <w:r w:rsidRPr="008906FF">
        <w:rPr>
          <w:color w:val="2A2A2A"/>
          <w:w w:val="105"/>
          <w:sz w:val="20"/>
          <w:szCs w:val="20"/>
          <w:lang w:val="en"/>
        </w:rPr>
        <w:t xml:space="preserve">the President of the Republic of Poland signed an Ordinance on the extension of a state of emergency on the territory of a part of </w:t>
      </w:r>
      <w:proofErr w:type="spellStart"/>
      <w:r w:rsidRPr="008906FF">
        <w:rPr>
          <w:color w:val="2A2A2A"/>
          <w:w w:val="105"/>
          <w:sz w:val="20"/>
          <w:szCs w:val="20"/>
          <w:lang w:val="en"/>
        </w:rPr>
        <w:t>Podlaskie</w:t>
      </w:r>
      <w:proofErr w:type="spellEnd"/>
      <w:r w:rsidRPr="008906FF">
        <w:rPr>
          <w:color w:val="2A2A2A"/>
          <w:w w:val="105"/>
          <w:sz w:val="20"/>
          <w:szCs w:val="20"/>
          <w:lang w:val="en"/>
        </w:rPr>
        <w:t xml:space="preserve"> Voivodeship and a part of </w:t>
      </w:r>
      <w:proofErr w:type="spellStart"/>
      <w:r w:rsidRPr="008906FF">
        <w:rPr>
          <w:color w:val="2A2A2A"/>
          <w:w w:val="105"/>
          <w:sz w:val="20"/>
          <w:szCs w:val="20"/>
          <w:lang w:val="en"/>
        </w:rPr>
        <w:t>Lubelskie</w:t>
      </w:r>
      <w:proofErr w:type="spellEnd"/>
      <w:r w:rsidRPr="008906FF">
        <w:rPr>
          <w:color w:val="2A2A2A"/>
          <w:w w:val="105"/>
          <w:sz w:val="20"/>
          <w:szCs w:val="20"/>
          <w:lang w:val="en"/>
        </w:rPr>
        <w:t xml:space="preserve"> Voivodeship for a period of 60 days.</w:t>
      </w:r>
    </w:p>
    <w:p w14:paraId="239D8724" w14:textId="77777777" w:rsidR="008906FF" w:rsidRPr="008906FF" w:rsidRDefault="008906FF" w:rsidP="008906FF">
      <w:pPr>
        <w:spacing w:before="10"/>
        <w:ind w:left="284" w:right="284"/>
        <w:rPr>
          <w:sz w:val="30"/>
          <w:szCs w:val="20"/>
        </w:rPr>
      </w:pPr>
    </w:p>
    <w:p w14:paraId="6D563708" w14:textId="77777777" w:rsidR="008906FF" w:rsidRPr="008906FF" w:rsidRDefault="008906FF" w:rsidP="008906FF">
      <w:pPr>
        <w:spacing w:line="350" w:lineRule="auto"/>
        <w:ind w:left="284" w:right="284" w:firstLine="712"/>
        <w:jc w:val="both"/>
        <w:rPr>
          <w:sz w:val="20"/>
          <w:szCs w:val="20"/>
        </w:rPr>
      </w:pPr>
      <w:r w:rsidRPr="008906FF">
        <w:rPr>
          <w:color w:val="2A2A2A"/>
          <w:w w:val="105"/>
          <w:sz w:val="20"/>
          <w:szCs w:val="20"/>
          <w:lang w:val="en"/>
        </w:rPr>
        <w:t>Accordingly, the Regulation of the Council of Ministers of 2 September 2021</w:t>
      </w:r>
      <w:r w:rsidRPr="008906FF">
        <w:rPr>
          <w:color w:val="151515"/>
          <w:w w:val="105"/>
          <w:sz w:val="20"/>
          <w:szCs w:val="20"/>
          <w:lang w:val="en"/>
        </w:rPr>
        <w:t xml:space="preserve"> </w:t>
      </w:r>
      <w:r w:rsidRPr="008906FF">
        <w:rPr>
          <w:color w:val="2A2A2A"/>
          <w:w w:val="105"/>
          <w:sz w:val="20"/>
          <w:szCs w:val="20"/>
          <w:lang w:val="en"/>
        </w:rPr>
        <w:t>on restrictions on freedoms and rights due to the extension of a state of emergency is still in force.</w:t>
      </w:r>
    </w:p>
    <w:p w14:paraId="1F8A2EA3" w14:textId="77777777" w:rsidR="008906FF" w:rsidRPr="008906FF" w:rsidRDefault="008906FF" w:rsidP="008906FF">
      <w:pPr>
        <w:spacing w:before="6"/>
        <w:ind w:left="284" w:right="284"/>
        <w:rPr>
          <w:sz w:val="26"/>
          <w:szCs w:val="20"/>
        </w:rPr>
      </w:pPr>
    </w:p>
    <w:p w14:paraId="132BD917" w14:textId="77777777" w:rsidR="008906FF" w:rsidRPr="008906FF" w:rsidRDefault="008906FF" w:rsidP="008906FF">
      <w:pPr>
        <w:spacing w:line="350" w:lineRule="auto"/>
        <w:ind w:left="284" w:right="284" w:firstLine="718"/>
        <w:jc w:val="both"/>
        <w:rPr>
          <w:b/>
          <w:sz w:val="20"/>
        </w:rPr>
      </w:pPr>
      <w:r w:rsidRPr="008906FF">
        <w:rPr>
          <w:b/>
          <w:color w:val="2A2A2A"/>
          <w:w w:val="105"/>
          <w:sz w:val="20"/>
          <w:u w:val="thick" w:color="2A2A2A"/>
          <w:lang w:val="en"/>
        </w:rPr>
        <w:t>The legal regulations introduced as well as limitations and restrictions resulting from the above-mentioned regulations concern the section of the Augustów Canal waterway from km 70+300 (</w:t>
      </w:r>
      <w:proofErr w:type="spellStart"/>
      <w:r w:rsidRPr="008906FF">
        <w:rPr>
          <w:b/>
          <w:color w:val="2A2A2A"/>
          <w:w w:val="105"/>
          <w:sz w:val="20"/>
          <w:u w:val="thick" w:color="2A2A2A"/>
          <w:lang w:val="en"/>
        </w:rPr>
        <w:t>Sosnówek</w:t>
      </w:r>
      <w:proofErr w:type="spellEnd"/>
      <w:r w:rsidRPr="008906FF">
        <w:rPr>
          <w:b/>
          <w:color w:val="2A2A2A"/>
          <w:w w:val="105"/>
          <w:sz w:val="20"/>
          <w:u w:val="thick" w:color="2A2A2A"/>
          <w:lang w:val="en"/>
        </w:rPr>
        <w:t xml:space="preserve"> sluice) to km 81+750 (</w:t>
      </w:r>
      <w:proofErr w:type="spellStart"/>
      <w:r w:rsidRPr="008906FF">
        <w:rPr>
          <w:b/>
          <w:color w:val="2A2A2A"/>
          <w:w w:val="105"/>
          <w:sz w:val="20"/>
          <w:u w:val="thick" w:color="2A2A2A"/>
          <w:lang w:val="en"/>
        </w:rPr>
        <w:t>Kurzyniec</w:t>
      </w:r>
      <w:proofErr w:type="spellEnd"/>
      <w:r w:rsidRPr="008906FF">
        <w:rPr>
          <w:b/>
          <w:color w:val="2A2A2A"/>
          <w:w w:val="105"/>
          <w:sz w:val="20"/>
          <w:u w:val="thick" w:color="2A2A2A"/>
          <w:lang w:val="en"/>
        </w:rPr>
        <w:t xml:space="preserve"> sluice - border crossing).</w:t>
      </w:r>
    </w:p>
    <w:p w14:paraId="143411D6" w14:textId="77777777" w:rsidR="008906FF" w:rsidRPr="008906FF" w:rsidRDefault="008906FF" w:rsidP="008906FF">
      <w:pPr>
        <w:spacing w:before="8"/>
        <w:ind w:left="284" w:right="284"/>
        <w:rPr>
          <w:b/>
          <w:sz w:val="29"/>
          <w:szCs w:val="20"/>
        </w:rPr>
      </w:pPr>
    </w:p>
    <w:p w14:paraId="2C9D0759" w14:textId="77777777" w:rsidR="008906FF" w:rsidRPr="008906FF" w:rsidRDefault="008906FF" w:rsidP="008906FF">
      <w:pPr>
        <w:spacing w:line="458" w:lineRule="auto"/>
        <w:ind w:left="284" w:right="284" w:firstLine="766"/>
        <w:jc w:val="both"/>
        <w:rPr>
          <w:sz w:val="20"/>
          <w:szCs w:val="20"/>
        </w:rPr>
      </w:pPr>
      <w:r w:rsidRPr="008906FF">
        <w:rPr>
          <w:color w:val="2A2A2A"/>
          <w:w w:val="110"/>
          <w:sz w:val="20"/>
          <w:szCs w:val="20"/>
          <w:lang w:val="en"/>
        </w:rPr>
        <w:t>For more information on navigational conditions, please contact the Catchment Area Management in Augustów from Monday to Friday, 7:00 a.m. – 3:00 p.m. (phone number: 87 643 28 07) or the Hydrotechnical Facility Manager (phone number: 532 032 726) or refer to the news published on the website: bialystok.water.gov.pl in the "Notices to Skippers" tab.</w:t>
      </w:r>
    </w:p>
    <w:p w14:paraId="1F2FBB8C" w14:textId="77777777" w:rsidR="008906FF" w:rsidRPr="008906FF" w:rsidRDefault="008906FF" w:rsidP="008906FF">
      <w:pPr>
        <w:rPr>
          <w:szCs w:val="20"/>
        </w:rPr>
      </w:pPr>
    </w:p>
    <w:p w14:paraId="053AB803" w14:textId="77777777" w:rsidR="008906FF" w:rsidRPr="008906FF" w:rsidRDefault="008906FF" w:rsidP="008906FF">
      <w:pPr>
        <w:rPr>
          <w:szCs w:val="20"/>
        </w:rPr>
      </w:pPr>
    </w:p>
    <w:p w14:paraId="108F6ABA" w14:textId="77777777" w:rsidR="008906FF" w:rsidRPr="00ED3750" w:rsidRDefault="008906FF" w:rsidP="008906FF">
      <w:pPr>
        <w:pStyle w:val="Tekstpodstawowy"/>
        <w:ind w:left="5760" w:right="284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Andrzej Chodkiewicz </w:t>
      </w:r>
    </w:p>
    <w:p w14:paraId="68FE2BAC" w14:textId="77777777" w:rsidR="008906FF" w:rsidRPr="00ED3750" w:rsidRDefault="008906FF" w:rsidP="008906FF">
      <w:pPr>
        <w:pStyle w:val="Tekstpodstawowy"/>
        <w:ind w:left="5324" w:right="284" w:firstLine="436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Z-ca Dyrektora PGW Wody Polskie</w:t>
      </w:r>
    </w:p>
    <w:p w14:paraId="79DE57F9" w14:textId="77777777" w:rsidR="008906FF" w:rsidRPr="00D0589F" w:rsidRDefault="008906FF" w:rsidP="008906FF">
      <w:pPr>
        <w:pStyle w:val="Tekstpodstawowy"/>
        <w:ind w:left="5040" w:right="284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RZGW w </w:t>
      </w:r>
      <w:proofErr w:type="spellStart"/>
      <w:r>
        <w:rPr>
          <w:rFonts w:asciiTheme="minorHAnsi" w:hAnsiTheme="minorHAnsi" w:cstheme="minorHAnsi"/>
          <w:b/>
          <w:bCs/>
          <w:iCs/>
          <w:sz w:val="24"/>
          <w:szCs w:val="24"/>
        </w:rPr>
        <w:t>Białymstoku</w:t>
      </w:r>
      <w:proofErr w:type="spellEnd"/>
    </w:p>
    <w:p w14:paraId="38B20FE0" w14:textId="77777777" w:rsidR="008906FF" w:rsidRPr="008906FF" w:rsidRDefault="008906FF" w:rsidP="008906FF">
      <w:pPr>
        <w:spacing w:before="4"/>
        <w:rPr>
          <w:sz w:val="20"/>
          <w:szCs w:val="20"/>
        </w:rPr>
      </w:pPr>
    </w:p>
    <w:p w14:paraId="2217D47A" w14:textId="77777777" w:rsidR="008906FF" w:rsidRPr="008906FF" w:rsidRDefault="008906FF" w:rsidP="008906FF">
      <w:pPr>
        <w:spacing w:before="6"/>
        <w:rPr>
          <w:sz w:val="39"/>
          <w:szCs w:val="20"/>
        </w:rPr>
      </w:pPr>
    </w:p>
    <w:p w14:paraId="073F0678" w14:textId="77777777" w:rsidR="008906FF" w:rsidRPr="008906FF" w:rsidRDefault="008906FF" w:rsidP="008906FF">
      <w:pPr>
        <w:ind w:left="112"/>
        <w:rPr>
          <w:sz w:val="20"/>
          <w:szCs w:val="20"/>
        </w:rPr>
      </w:pPr>
      <w:r w:rsidRPr="008906FF">
        <w:rPr>
          <w:color w:val="3F3F3F"/>
          <w:w w:val="110"/>
          <w:sz w:val="20"/>
          <w:szCs w:val="20"/>
          <w:lang w:val="en"/>
        </w:rPr>
        <w:t>Attachments:</w:t>
      </w:r>
    </w:p>
    <w:p w14:paraId="17E7DB46" w14:textId="77777777" w:rsidR="008906FF" w:rsidRPr="008906FF" w:rsidRDefault="008906FF" w:rsidP="008906FF">
      <w:pPr>
        <w:spacing w:before="73" w:line="300" w:lineRule="auto"/>
        <w:ind w:left="674" w:right="141" w:hanging="420"/>
        <w:jc w:val="both"/>
        <w:rPr>
          <w:sz w:val="20"/>
          <w:szCs w:val="20"/>
        </w:rPr>
      </w:pPr>
      <w:r w:rsidRPr="008906FF">
        <w:rPr>
          <w:color w:val="2A2A2A"/>
          <w:w w:val="105"/>
          <w:sz w:val="20"/>
          <w:szCs w:val="20"/>
          <w:lang w:val="en"/>
        </w:rPr>
        <w:t>1. Regulation of the President of the Republic of Poland of 1 October 2021</w:t>
      </w:r>
      <w:r w:rsidRPr="008906FF">
        <w:rPr>
          <w:color w:val="3F3F3F"/>
          <w:w w:val="105"/>
          <w:sz w:val="20"/>
          <w:szCs w:val="20"/>
          <w:lang w:val="en"/>
        </w:rPr>
        <w:t xml:space="preserve"> on the extension of the state of emergency introduced in part of the </w:t>
      </w:r>
      <w:proofErr w:type="spellStart"/>
      <w:r w:rsidRPr="008906FF">
        <w:rPr>
          <w:color w:val="3F3F3F"/>
          <w:w w:val="105"/>
          <w:sz w:val="20"/>
          <w:szCs w:val="20"/>
          <w:lang w:val="en"/>
        </w:rPr>
        <w:t>Podlaskie</w:t>
      </w:r>
      <w:proofErr w:type="spellEnd"/>
      <w:r w:rsidRPr="008906FF">
        <w:rPr>
          <w:color w:val="3F3F3F"/>
          <w:w w:val="105"/>
          <w:sz w:val="20"/>
          <w:szCs w:val="20"/>
          <w:lang w:val="en"/>
        </w:rPr>
        <w:t xml:space="preserve"> Voivodeship and in part of the </w:t>
      </w:r>
      <w:proofErr w:type="spellStart"/>
      <w:r w:rsidRPr="008906FF">
        <w:rPr>
          <w:color w:val="3F3F3F"/>
          <w:w w:val="105"/>
          <w:sz w:val="20"/>
          <w:szCs w:val="20"/>
          <w:lang w:val="en"/>
        </w:rPr>
        <w:t>Lubelskie</w:t>
      </w:r>
      <w:proofErr w:type="spellEnd"/>
      <w:r w:rsidRPr="008906FF">
        <w:rPr>
          <w:color w:val="3F3F3F"/>
          <w:w w:val="105"/>
          <w:sz w:val="20"/>
          <w:szCs w:val="20"/>
          <w:lang w:val="en"/>
        </w:rPr>
        <w:t xml:space="preserve"> Voivodeship (Dz.</w:t>
      </w:r>
      <w:r w:rsidRPr="008906FF">
        <w:rPr>
          <w:color w:val="2A2A2A"/>
          <w:w w:val="105"/>
          <w:sz w:val="20"/>
          <w:szCs w:val="20"/>
          <w:lang w:val="en"/>
        </w:rPr>
        <w:t xml:space="preserve"> U. /Journal of Laws/ of 2021, item 1612.</w:t>
      </w:r>
    </w:p>
    <w:p w14:paraId="116160C4" w14:textId="77777777" w:rsidR="00194042" w:rsidRPr="00194042" w:rsidRDefault="00194042" w:rsidP="00194042">
      <w:pPr>
        <w:pStyle w:val="Tekstpodstawowy"/>
        <w:spacing w:line="312" w:lineRule="auto"/>
        <w:ind w:right="284"/>
        <w:rPr>
          <w:i/>
          <w:sz w:val="22"/>
          <w:szCs w:val="22"/>
        </w:rPr>
      </w:pPr>
    </w:p>
    <w:p w14:paraId="4671DC08" w14:textId="26C200ED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4F0C7D95" w14:textId="77777777" w:rsidR="00B1137E" w:rsidRDefault="00B1137E" w:rsidP="00D0589F">
      <w:pPr>
        <w:pStyle w:val="Tekstpodstawowy"/>
        <w:ind w:right="284"/>
        <w:rPr>
          <w:i/>
          <w:sz w:val="28"/>
        </w:rPr>
      </w:pPr>
    </w:p>
    <w:p w14:paraId="2D3A9300" w14:textId="77777777" w:rsidR="00B1137E" w:rsidRDefault="00B1137E">
      <w:pPr>
        <w:pStyle w:val="Tekstpodstawowy"/>
        <w:rPr>
          <w:i/>
          <w:sz w:val="28"/>
        </w:rPr>
      </w:pPr>
    </w:p>
    <w:p w14:paraId="76768004" w14:textId="729C3C42" w:rsidR="00DA7788" w:rsidRPr="00D8369C" w:rsidRDefault="00DA7788" w:rsidP="00DA7788">
      <w:pPr>
        <w:spacing w:line="319" w:lineRule="auto"/>
        <w:ind w:left="185" w:right="5746" w:firstLine="1"/>
        <w:rPr>
          <w:color w:val="0070C0"/>
          <w:sz w:val="16"/>
          <w:lang w:val="pl-PL"/>
        </w:rPr>
      </w:pPr>
      <w:r w:rsidRPr="00D8369C">
        <w:rPr>
          <w:color w:val="0070C0"/>
          <w:w w:val="95"/>
          <w:sz w:val="16"/>
          <w:lang w:val="en"/>
        </w:rPr>
        <w:t xml:space="preserve">State Water Holding ''Polish Waters'' the Regional Water Management Authority in Białystok ul. </w:t>
      </w:r>
      <w:r w:rsidRPr="00D8369C">
        <w:rPr>
          <w:color w:val="0070C0"/>
          <w:spacing w:val="-1"/>
          <w:sz w:val="16"/>
          <w:lang w:val="pl-PL"/>
        </w:rPr>
        <w:t>Jana Klemensa Branickiego 17A, 15-085 Białystok</w:t>
      </w:r>
    </w:p>
    <w:p w14:paraId="174429E7" w14:textId="61E1DA46" w:rsidR="00B1137E" w:rsidRPr="00D8369C" w:rsidRDefault="008906FF" w:rsidP="008906FF">
      <w:pPr>
        <w:tabs>
          <w:tab w:val="left" w:pos="8432"/>
        </w:tabs>
        <w:spacing w:line="201" w:lineRule="exact"/>
        <w:ind w:left="180"/>
        <w:rPr>
          <w:color w:val="0070C0"/>
          <w:sz w:val="16"/>
          <w:lang w:val="pl-PL"/>
        </w:rPr>
      </w:pPr>
      <w:hyperlink r:id="rId6" w:history="1">
        <w:r w:rsidR="00DA7788" w:rsidRPr="00D8369C">
          <w:rPr>
            <w:color w:val="0070C0"/>
            <w:position w:val="1"/>
            <w:sz w:val="16"/>
            <w:lang w:val="pl-PL"/>
          </w:rPr>
          <w:t>tel. +48 (85) 73 30 320, e-mail: bialystok@wody.gov.pl</w:t>
        </w:r>
      </w:hyperlink>
      <w:r w:rsidR="00DA7788" w:rsidRPr="00D8369C">
        <w:rPr>
          <w:color w:val="0070C0"/>
          <w:position w:val="1"/>
          <w:sz w:val="16"/>
          <w:lang w:val="pl-PL"/>
        </w:rPr>
        <w:tab/>
        <w:t>www.wody.gov.pl</w:t>
      </w:r>
    </w:p>
    <w:sectPr w:rsidR="00B1137E" w:rsidRPr="00D8369C">
      <w:pgSz w:w="11890" w:h="16820"/>
      <w:pgMar w:top="760" w:right="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C17F"/>
    <w:multiLevelType w:val="hybridMultilevel"/>
    <w:tmpl w:val="00000000"/>
    <w:lvl w:ilvl="0" w:tplc="F3D01E3C">
      <w:numFmt w:val="bullet"/>
      <w:lvlText w:val="•"/>
      <w:lvlJc w:val="left"/>
      <w:pPr>
        <w:ind w:left="1123" w:hanging="366"/>
      </w:pPr>
      <w:rPr>
        <w:rFonts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 w15:restartNumberingAfterBreak="0">
    <w:nsid w:val="03F74635"/>
    <w:multiLevelType w:val="hybridMultilevel"/>
    <w:tmpl w:val="5554FA76"/>
    <w:lvl w:ilvl="0" w:tplc="1736F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A0D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4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9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E2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A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01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D84"/>
    <w:multiLevelType w:val="hybridMultilevel"/>
    <w:tmpl w:val="28465DD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8A409B6"/>
    <w:multiLevelType w:val="hybridMultilevel"/>
    <w:tmpl w:val="70BA2F8E"/>
    <w:lvl w:ilvl="0" w:tplc="2788DD3C">
      <w:start w:val="1"/>
      <w:numFmt w:val="decimal"/>
      <w:lvlText w:val="%1."/>
      <w:lvlJc w:val="left"/>
      <w:pPr>
        <w:ind w:left="720" w:hanging="360"/>
      </w:pPr>
    </w:lvl>
    <w:lvl w:ilvl="1" w:tplc="DAB0315E" w:tentative="1">
      <w:start w:val="1"/>
      <w:numFmt w:val="lowerLetter"/>
      <w:lvlText w:val="%2."/>
      <w:lvlJc w:val="left"/>
      <w:pPr>
        <w:ind w:left="1440" w:hanging="360"/>
      </w:pPr>
    </w:lvl>
    <w:lvl w:ilvl="2" w:tplc="5642749A" w:tentative="1">
      <w:start w:val="1"/>
      <w:numFmt w:val="lowerRoman"/>
      <w:lvlText w:val="%3."/>
      <w:lvlJc w:val="right"/>
      <w:pPr>
        <w:ind w:left="2160" w:hanging="180"/>
      </w:pPr>
    </w:lvl>
    <w:lvl w:ilvl="3" w:tplc="C8167EBE" w:tentative="1">
      <w:start w:val="1"/>
      <w:numFmt w:val="decimal"/>
      <w:lvlText w:val="%4."/>
      <w:lvlJc w:val="left"/>
      <w:pPr>
        <w:ind w:left="2880" w:hanging="360"/>
      </w:pPr>
    </w:lvl>
    <w:lvl w:ilvl="4" w:tplc="B74C5526" w:tentative="1">
      <w:start w:val="1"/>
      <w:numFmt w:val="lowerLetter"/>
      <w:lvlText w:val="%5."/>
      <w:lvlJc w:val="left"/>
      <w:pPr>
        <w:ind w:left="3600" w:hanging="360"/>
      </w:pPr>
    </w:lvl>
    <w:lvl w:ilvl="5" w:tplc="14509FFC" w:tentative="1">
      <w:start w:val="1"/>
      <w:numFmt w:val="lowerRoman"/>
      <w:lvlText w:val="%6."/>
      <w:lvlJc w:val="right"/>
      <w:pPr>
        <w:ind w:left="4320" w:hanging="180"/>
      </w:pPr>
    </w:lvl>
    <w:lvl w:ilvl="6" w:tplc="13EEFD2C" w:tentative="1">
      <w:start w:val="1"/>
      <w:numFmt w:val="decimal"/>
      <w:lvlText w:val="%7."/>
      <w:lvlJc w:val="left"/>
      <w:pPr>
        <w:ind w:left="5040" w:hanging="360"/>
      </w:pPr>
    </w:lvl>
    <w:lvl w:ilvl="7" w:tplc="0A7EC024" w:tentative="1">
      <w:start w:val="1"/>
      <w:numFmt w:val="lowerLetter"/>
      <w:lvlText w:val="%8."/>
      <w:lvlJc w:val="left"/>
      <w:pPr>
        <w:ind w:left="5760" w:hanging="360"/>
      </w:pPr>
    </w:lvl>
    <w:lvl w:ilvl="8" w:tplc="A7981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5D08"/>
    <w:multiLevelType w:val="hybridMultilevel"/>
    <w:tmpl w:val="95C2B8C0"/>
    <w:lvl w:ilvl="0" w:tplc="04150001">
      <w:start w:val="1"/>
      <w:numFmt w:val="bullet"/>
      <w:lvlText w:val=""/>
      <w:lvlJc w:val="left"/>
      <w:pPr>
        <w:ind w:left="1123" w:hanging="366"/>
      </w:pPr>
      <w:rPr>
        <w:rFonts w:ascii="Symbol" w:hAnsi="Symbol"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5" w15:restartNumberingAfterBreak="0">
    <w:nsid w:val="38A25304"/>
    <w:multiLevelType w:val="hybridMultilevel"/>
    <w:tmpl w:val="15804D94"/>
    <w:lvl w:ilvl="0" w:tplc="DB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8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4E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C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28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B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8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B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53D"/>
    <w:multiLevelType w:val="hybridMultilevel"/>
    <w:tmpl w:val="5EE63384"/>
    <w:lvl w:ilvl="0" w:tplc="2682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564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49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0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35E4"/>
    <w:multiLevelType w:val="hybridMultilevel"/>
    <w:tmpl w:val="5D46B5F4"/>
    <w:lvl w:ilvl="0" w:tplc="5B264142">
      <w:start w:val="1"/>
      <w:numFmt w:val="bullet"/>
      <w:lvlText w:val=""/>
      <w:lvlJc w:val="left"/>
      <w:pPr>
        <w:ind w:left="927" w:hanging="115"/>
      </w:pPr>
      <w:rPr>
        <w:rFonts w:ascii="Symbol" w:hAnsi="Symbol"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abstractNum w:abstractNumId="8" w15:restartNumberingAfterBreak="0">
    <w:nsid w:val="72EA7BEC"/>
    <w:multiLevelType w:val="hybridMultilevel"/>
    <w:tmpl w:val="00000000"/>
    <w:lvl w:ilvl="0" w:tplc="AA6EC0C8">
      <w:numFmt w:val="bullet"/>
      <w:lvlText w:val="-"/>
      <w:lvlJc w:val="left"/>
      <w:pPr>
        <w:ind w:left="927" w:hanging="115"/>
      </w:pPr>
      <w:rPr>
        <w:rFonts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E"/>
    <w:rsid w:val="00027529"/>
    <w:rsid w:val="000B3C8D"/>
    <w:rsid w:val="00145288"/>
    <w:rsid w:val="00194042"/>
    <w:rsid w:val="001B6B80"/>
    <w:rsid w:val="002204CE"/>
    <w:rsid w:val="003215A7"/>
    <w:rsid w:val="003E4342"/>
    <w:rsid w:val="004C574E"/>
    <w:rsid w:val="0062227B"/>
    <w:rsid w:val="006F722C"/>
    <w:rsid w:val="007120AE"/>
    <w:rsid w:val="007408A7"/>
    <w:rsid w:val="007529F4"/>
    <w:rsid w:val="0079168D"/>
    <w:rsid w:val="007B5A33"/>
    <w:rsid w:val="0081008E"/>
    <w:rsid w:val="008906FF"/>
    <w:rsid w:val="008C0DC0"/>
    <w:rsid w:val="0095240B"/>
    <w:rsid w:val="009B7798"/>
    <w:rsid w:val="00B1137E"/>
    <w:rsid w:val="00B17347"/>
    <w:rsid w:val="00BF7124"/>
    <w:rsid w:val="00C9151C"/>
    <w:rsid w:val="00CD3F6F"/>
    <w:rsid w:val="00D0589F"/>
    <w:rsid w:val="00D8369C"/>
    <w:rsid w:val="00DA7788"/>
    <w:rsid w:val="00E057F7"/>
    <w:rsid w:val="00E41884"/>
    <w:rsid w:val="00E55AE0"/>
    <w:rsid w:val="00ED3750"/>
    <w:rsid w:val="00F40975"/>
    <w:rsid w:val="00F54155"/>
    <w:rsid w:val="00F704DF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90D"/>
  <w15:docId w15:val="{A0043E71-59B0-4DC7-834E-52205C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7408A7"/>
    <w:pPr>
      <w:widowControl/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autoSpaceDE/>
      <w:autoSpaceDN/>
      <w:spacing w:before="20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customStyle="1" w:styleId="Nagwek11">
    <w:name w:val="Nagłówek 11"/>
    <w:basedOn w:val="Normalny"/>
    <w:uiPriority w:val="1"/>
    <w:qFormat/>
    <w:pPr>
      <w:ind w:left="1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27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rsid w:val="007408A7"/>
    <w:rPr>
      <w:rFonts w:ascii="Calibri" w:eastAsia="Times New Roman" w:hAnsi="Calibri" w:cs="Calibri"/>
      <w:b/>
      <w:bCs/>
      <w:caps/>
      <w:color w:val="FFFFFF"/>
      <w:spacing w:val="15"/>
      <w:sz w:val="20"/>
      <w:szCs w:val="20"/>
      <w:shd w:val="clear" w:color="auto" w:fill="0087CD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81008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08E"/>
    <w:pPr>
      <w:shd w:val="clear" w:color="auto" w:fill="FFFFFF"/>
      <w:autoSpaceDE/>
      <w:autoSpaceDN/>
      <w:spacing w:after="280" w:line="389" w:lineRule="auto"/>
      <w:ind w:firstLine="400"/>
    </w:pPr>
    <w:rPr>
      <w:rFonts w:ascii="Calibri" w:eastAsia="Calibri" w:hAnsi="Calibri" w:cs="Calibri"/>
    </w:rPr>
  </w:style>
  <w:style w:type="paragraph" w:customStyle="1" w:styleId="xmsonormal">
    <w:name w:val="x_msonormal"/>
    <w:basedOn w:val="Normalny"/>
    <w:rsid w:val="001940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Purta (RZGW Białystok)</cp:lastModifiedBy>
  <cp:revision>2</cp:revision>
  <dcterms:created xsi:type="dcterms:W3CDTF">2021-10-05T05:31:00Z</dcterms:created>
  <dcterms:modified xsi:type="dcterms:W3CDTF">2021-10-05T05:31:00Z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Canon iR-ADV C256 III           </vt:lpwstr>
  </property>
  <property fmtid="{D5CDD505-2E9C-101B-9397-08002B2CF9AE}" pid="4" name="LastSaved">
    <vt:filetime>2021-04-26T00:00:00Z</vt:filetime>
  </property>
</Properties>
</file>